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EB713" w14:textId="07F169E7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083429">
        <w:rPr>
          <w:rFonts w:ascii="Arial" w:eastAsia="SimSun" w:hAnsi="Arial" w:cs="Times New Roman"/>
          <w:b/>
          <w:sz w:val="24"/>
          <w:szCs w:val="20"/>
        </w:rPr>
        <w:t>4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C10E1" w:rsidRPr="005C10E1">
        <w:rPr>
          <w:rFonts w:ascii="Arial" w:eastAsia="SimSun" w:hAnsi="Arial" w:cs="Times New Roman"/>
          <w:b/>
          <w:bCs/>
          <w:sz w:val="24"/>
          <w:szCs w:val="20"/>
        </w:rPr>
        <w:t>R4-2501396</w:t>
      </w:r>
    </w:p>
    <w:bookmarkEnd w:id="0"/>
    <w:bookmarkEnd w:id="1"/>
    <w:p w14:paraId="4EA2530E" w14:textId="77777777" w:rsidR="00B26A8A" w:rsidRPr="00B26A8A" w:rsidRDefault="00B26A8A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B26A8A">
        <w:rPr>
          <w:rFonts w:ascii="Arial" w:eastAsia="SimSun" w:hAnsi="Arial" w:cs="Times New Roman"/>
          <w:b/>
          <w:sz w:val="24"/>
          <w:szCs w:val="20"/>
        </w:rPr>
        <w:t>Athens, Greece, Feb 17th – Feb 21st, 2025</w:t>
      </w:r>
    </w:p>
    <w:p w14:paraId="4459234B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ABBA9B" w14:textId="6D04D300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5C10E1">
        <w:rPr>
          <w:rFonts w:ascii="Arial" w:eastAsia="Calibri" w:hAnsi="Arial" w:cs="Arial"/>
          <w:b/>
          <w:bCs/>
          <w:sz w:val="24"/>
        </w:rPr>
        <w:t xml:space="preserve">, </w:t>
      </w:r>
      <w:proofErr w:type="spellStart"/>
      <w:r w:rsidR="005C10E1">
        <w:rPr>
          <w:rFonts w:ascii="Arial" w:eastAsia="Calibri" w:hAnsi="Arial" w:cs="Arial"/>
          <w:b/>
          <w:bCs/>
          <w:sz w:val="24"/>
        </w:rPr>
        <w:t>Anterix</w:t>
      </w:r>
      <w:proofErr w:type="spellEnd"/>
    </w:p>
    <w:p w14:paraId="1922954B" w14:textId="28F282F0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F24AF" w:rsidRPr="007F24AF">
        <w:rPr>
          <w:rFonts w:ascii="Arial" w:eastAsia="Calibri" w:hAnsi="Arial" w:cs="Arial"/>
          <w:b/>
          <w:bCs/>
          <w:sz w:val="24"/>
        </w:rPr>
        <w:t xml:space="preserve">Support of 3MHz channel bandwidth for </w:t>
      </w:r>
      <w:r w:rsidR="007F24AF">
        <w:rPr>
          <w:rFonts w:ascii="Arial" w:eastAsia="Calibri" w:hAnsi="Arial" w:cs="Arial"/>
          <w:b/>
          <w:bCs/>
          <w:sz w:val="24"/>
        </w:rPr>
        <w:t>(e)</w:t>
      </w:r>
      <w:proofErr w:type="spellStart"/>
      <w:r w:rsidR="007F24AF" w:rsidRPr="007F24AF">
        <w:rPr>
          <w:rFonts w:ascii="Arial" w:eastAsia="Calibri" w:hAnsi="Arial" w:cs="Arial"/>
          <w:b/>
          <w:bCs/>
          <w:sz w:val="24"/>
        </w:rPr>
        <w:t>RedCap</w:t>
      </w:r>
      <w:proofErr w:type="spellEnd"/>
      <w:r w:rsidR="007F24AF" w:rsidRPr="007F24AF">
        <w:rPr>
          <w:rFonts w:ascii="Arial" w:eastAsia="Calibri" w:hAnsi="Arial" w:cs="Arial"/>
          <w:b/>
          <w:bCs/>
          <w:sz w:val="24"/>
        </w:rPr>
        <w:t xml:space="preserve"> devices</w:t>
      </w:r>
    </w:p>
    <w:p w14:paraId="5EC60E93" w14:textId="5665DA0A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AA3E87">
        <w:rPr>
          <w:rFonts w:ascii="Arial" w:eastAsia="MS Mincho" w:hAnsi="Arial" w:cs="Arial"/>
          <w:b/>
          <w:bCs/>
          <w:sz w:val="24"/>
          <w:szCs w:val="20"/>
        </w:rPr>
        <w:t>5.33.1</w:t>
      </w:r>
    </w:p>
    <w:p w14:paraId="6F29FD4F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38E7ACB8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AD9F3C6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1DF4CFA" w14:textId="5C03D1F5" w:rsidR="00C60C0D" w:rsidRDefault="007E4668" w:rsidP="007E4668">
      <w:r w:rsidRPr="008F786B">
        <w:t>In the last RAN</w:t>
      </w:r>
      <w:r w:rsidR="00C60C0D">
        <w:t xml:space="preserve"> plenary</w:t>
      </w:r>
      <w:r w:rsidRPr="008F786B">
        <w:t xml:space="preserve"> meeting, </w:t>
      </w:r>
      <w:proofErr w:type="spellStart"/>
      <w:r w:rsidR="00C60C0D">
        <w:t>Anterix</w:t>
      </w:r>
      <w:proofErr w:type="spellEnd"/>
      <w:r w:rsidR="00C60C0D">
        <w:t xml:space="preserve"> raised </w:t>
      </w:r>
      <w:r w:rsidRPr="008F786B">
        <w:t xml:space="preserve">the </w:t>
      </w:r>
      <w:r w:rsidR="00C60C0D">
        <w:t>request for supporting 3 MHz channel bandwidth for (e)</w:t>
      </w:r>
      <w:proofErr w:type="spellStart"/>
      <w:r w:rsidR="00C60C0D">
        <w:t>RedCap</w:t>
      </w:r>
      <w:proofErr w:type="spellEnd"/>
      <w:r w:rsidR="00C60C0D">
        <w:t xml:space="preserve"> devices. In their contribution</w:t>
      </w:r>
      <w:r w:rsidR="005E53E9">
        <w:t>,</w:t>
      </w:r>
      <w:r w:rsidR="00C60C0D">
        <w:t xml:space="preserve"> they outlined the justification for the request </w:t>
      </w:r>
      <w:r w:rsidR="00C60C0D">
        <w:fldChar w:fldCharType="begin"/>
      </w:r>
      <w:r w:rsidR="00C60C0D">
        <w:instrText xml:space="preserve"> REF _Ref186033042 \r \h </w:instrText>
      </w:r>
      <w:r w:rsidR="00C60C0D">
        <w:fldChar w:fldCharType="separate"/>
      </w:r>
      <w:r w:rsidR="00C60C0D">
        <w:t>[1]</w:t>
      </w:r>
      <w:r w:rsidR="00C60C0D">
        <w:fldChar w:fldCharType="end"/>
      </w:r>
      <w:r w:rsidR="00C60C0D">
        <w:t xml:space="preserve">. In RAN#106 no new WI for this </w:t>
      </w:r>
      <w:r w:rsidR="005E53E9">
        <w:t xml:space="preserve">request </w:t>
      </w:r>
      <w:r w:rsidR="00C60C0D">
        <w:t>was agreed</w:t>
      </w:r>
      <w:r w:rsidR="005E53E9">
        <w:t xml:space="preserve">. However, </w:t>
      </w:r>
      <w:r w:rsidR="00C60C0D">
        <w:t>it was discussed that this work may be pursued in the TEI path.</w:t>
      </w:r>
    </w:p>
    <w:p w14:paraId="67130858" w14:textId="6CD7E7A8" w:rsidR="0060543D" w:rsidRPr="008F786B" w:rsidRDefault="00C60C0D" w:rsidP="005C23A4">
      <w:r>
        <w:t>In this document, we present our views on what technical changes in various specifications are required and the feasibility of this work in the TEI path.</w:t>
      </w:r>
      <w:r w:rsidRPr="008F786B">
        <w:t xml:space="preserve"> </w:t>
      </w:r>
    </w:p>
    <w:p w14:paraId="6033FD1F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127A5AB3" w14:textId="381FF7E0" w:rsidR="00DC6E22" w:rsidRDefault="00DC6E22" w:rsidP="00DC6E22">
      <w:pPr>
        <w:pStyle w:val="RAN4H2"/>
      </w:pPr>
      <w:r>
        <w:t>Additional channel bandwidth</w:t>
      </w:r>
    </w:p>
    <w:p w14:paraId="05277506" w14:textId="27845105" w:rsidR="009B0C3A" w:rsidRDefault="009B0C3A" w:rsidP="00B66B7D">
      <w:r>
        <w:t>The basic assumption is that</w:t>
      </w:r>
      <w:r w:rsidR="00D82550">
        <w:t xml:space="preserve"> 3 MHz will be the </w:t>
      </w:r>
      <w:r w:rsidR="005E35DB">
        <w:t xml:space="preserve">additional </w:t>
      </w:r>
      <w:r w:rsidR="00D82550">
        <w:t>channel bandwidth supported by the (e)</w:t>
      </w:r>
      <w:proofErr w:type="spellStart"/>
      <w:r w:rsidR="00D82550">
        <w:t>RedCap</w:t>
      </w:r>
      <w:proofErr w:type="spellEnd"/>
      <w:r w:rsidR="00D82550">
        <w:t xml:space="preserve"> devices.</w:t>
      </w:r>
      <w:r w:rsidR="00B11195">
        <w:t xml:space="preserve"> </w:t>
      </w:r>
      <w:r w:rsidR="00660F3C">
        <w:t>In t</w:t>
      </w:r>
      <w:r w:rsidR="008F7264">
        <w:t>he</w:t>
      </w:r>
      <w:r w:rsidR="00660F3C">
        <w:t xml:space="preserve"> current specification, </w:t>
      </w:r>
      <w:r w:rsidR="00BF6584">
        <w:t xml:space="preserve">for </w:t>
      </w:r>
      <w:r w:rsidR="00967BD8">
        <w:t xml:space="preserve">bandwidth restricted </w:t>
      </w:r>
      <w:proofErr w:type="spellStart"/>
      <w:r w:rsidR="00967BD8">
        <w:t>eRedCap</w:t>
      </w:r>
      <w:proofErr w:type="spellEnd"/>
      <w:r w:rsidR="00BF6584">
        <w:t xml:space="preserve"> devices, </w:t>
      </w:r>
      <w:r w:rsidR="008F7264">
        <w:t>re</w:t>
      </w:r>
      <w:r w:rsidR="00660F3C">
        <w:t>quirements are based on 5MHz channel bandwidth and that</w:t>
      </w:r>
      <w:r w:rsidR="008F7264">
        <w:t xml:space="preserve"> </w:t>
      </w:r>
      <w:r w:rsidR="00967BD8">
        <w:t>shall</w:t>
      </w:r>
      <w:r w:rsidR="008F7264">
        <w:t xml:space="preserve"> </w:t>
      </w:r>
      <w:r w:rsidR="00660F3C">
        <w:t>not change</w:t>
      </w:r>
      <w:r w:rsidR="00CF77C5">
        <w:t xml:space="preserve"> by the addition of 3 MHz channel bandwidth.</w:t>
      </w:r>
      <w:r w:rsidR="008F7264">
        <w:t xml:space="preserve"> </w:t>
      </w:r>
    </w:p>
    <w:p w14:paraId="1150876A" w14:textId="7D5D33A2" w:rsidR="00B01787" w:rsidRDefault="00B01787" w:rsidP="00607C0F">
      <w:pPr>
        <w:pStyle w:val="RAN4proposal"/>
      </w:pPr>
      <w:bookmarkStart w:id="5" w:name="_Toc189824586"/>
      <w:r>
        <w:t xml:space="preserve">3 MHz </w:t>
      </w:r>
      <w:r w:rsidR="007C3A10">
        <w:t xml:space="preserve">channel bandwidth </w:t>
      </w:r>
      <w:r>
        <w:t xml:space="preserve">shall be </w:t>
      </w:r>
      <w:r w:rsidR="007C3A10">
        <w:t xml:space="preserve">introduced as </w:t>
      </w:r>
      <w:r w:rsidR="00945AB5">
        <w:t>an</w:t>
      </w:r>
      <w:r>
        <w:t xml:space="preserve"> additional </w:t>
      </w:r>
      <w:r w:rsidR="00E24A2D">
        <w:t xml:space="preserve">and optional </w:t>
      </w:r>
      <w:r>
        <w:t>channel bandwidth for (e)</w:t>
      </w:r>
      <w:proofErr w:type="spellStart"/>
      <w:r>
        <w:t>RedCap</w:t>
      </w:r>
      <w:proofErr w:type="spellEnd"/>
      <w:r>
        <w:t xml:space="preserve"> devices.</w:t>
      </w:r>
      <w:bookmarkEnd w:id="5"/>
    </w:p>
    <w:p w14:paraId="0F66D1FF" w14:textId="71911F64" w:rsidR="00607C0F" w:rsidRPr="00607C0F" w:rsidRDefault="00607C0F" w:rsidP="00380B95">
      <w:pPr>
        <w:pStyle w:val="RAN4proposal"/>
      </w:pPr>
      <w:bookmarkStart w:id="6" w:name="_Toc189824587"/>
      <w:r>
        <w:t xml:space="preserve">Current requirements for bandwidth restricted </w:t>
      </w:r>
      <w:proofErr w:type="spellStart"/>
      <w:r>
        <w:t>eRedCap</w:t>
      </w:r>
      <w:proofErr w:type="spellEnd"/>
      <w:r>
        <w:t xml:space="preserve"> devices will still </w:t>
      </w:r>
      <w:r w:rsidR="00B843F7">
        <w:t xml:space="preserve">utilize </w:t>
      </w:r>
      <w:r w:rsidR="00380B95">
        <w:t>a maximum transmission bandwidth of 25RBs for 15 kHz SCS and 12 RBs for 30 kHz SCS for PDSCH and PUSCH.</w:t>
      </w:r>
      <w:bookmarkEnd w:id="6"/>
    </w:p>
    <w:p w14:paraId="39D47D1B" w14:textId="3A78DAA1" w:rsidR="00307EE8" w:rsidRDefault="0085318C" w:rsidP="005C7EFA">
      <w:pPr>
        <w:pStyle w:val="RAN4H2"/>
      </w:pPr>
      <w:r>
        <w:t xml:space="preserve">Required </w:t>
      </w:r>
      <w:r w:rsidR="00FA19A9">
        <w:t xml:space="preserve">UE RF </w:t>
      </w:r>
      <w:r>
        <w:t>changes</w:t>
      </w:r>
    </w:p>
    <w:p w14:paraId="7823DC44" w14:textId="1AA2349D" w:rsidR="00B07D32" w:rsidRPr="00B07D32" w:rsidRDefault="00B07D32" w:rsidP="00B07D32">
      <w:pPr>
        <w:pStyle w:val="RAN4H3"/>
      </w:pPr>
      <w:r>
        <w:t xml:space="preserve">Channel bandwidth for </w:t>
      </w:r>
      <w:proofErr w:type="spellStart"/>
      <w:r>
        <w:t>RedCap</w:t>
      </w:r>
      <w:proofErr w:type="spellEnd"/>
      <w:r w:rsidR="00D83055">
        <w:t xml:space="preserve"> devices</w:t>
      </w:r>
    </w:p>
    <w:p w14:paraId="1CD5F16B" w14:textId="34CC8692" w:rsidR="004B4075" w:rsidRDefault="00494274" w:rsidP="001F2DD4">
      <w:r>
        <w:t xml:space="preserve">In </w:t>
      </w:r>
      <w:r w:rsidR="000372CD" w:rsidRPr="00804AEB">
        <w:t xml:space="preserve">Section </w:t>
      </w:r>
      <w:r w:rsidR="00134E30" w:rsidRPr="00804AEB">
        <w:t>5.3I</w:t>
      </w:r>
      <w:r>
        <w:t xml:space="preserve">, </w:t>
      </w:r>
      <w:r w:rsidR="00CE4A2E">
        <w:t xml:space="preserve">the specification </w:t>
      </w:r>
      <w:r>
        <w:t>explicit</w:t>
      </w:r>
      <w:r w:rsidR="00954A97">
        <w:t>ly states that 3MHz channel bandwidth shall not be supported in Rel18.</w:t>
      </w:r>
      <w:r>
        <w:t xml:space="preserve"> </w:t>
      </w:r>
      <w:r w:rsidR="00C75D69">
        <w:t xml:space="preserve">This has to </w:t>
      </w:r>
      <w:r w:rsidR="00E441FB">
        <w:t xml:space="preserve">be modified to </w:t>
      </w:r>
      <w:r w:rsidR="00C75D69">
        <w:t xml:space="preserve">support 3 </w:t>
      </w:r>
      <w:proofErr w:type="spellStart"/>
      <w:r w:rsidR="00C75D69">
        <w:t>MHz.</w:t>
      </w:r>
      <w:proofErr w:type="spellEnd"/>
      <w:r w:rsidR="00C75D69">
        <w:t xml:space="preserve"> </w:t>
      </w:r>
    </w:p>
    <w:p w14:paraId="7720B644" w14:textId="7B51AE2B" w:rsidR="00D83055" w:rsidRDefault="00D83055" w:rsidP="00D83055">
      <w:pPr>
        <w:pStyle w:val="RAN4observation0"/>
      </w:pPr>
      <w:bookmarkStart w:id="7" w:name="_Toc189824588"/>
      <w:r>
        <w:t>One line deletion is required in section 5.3I.</w:t>
      </w:r>
      <w:bookmarkEnd w:id="7"/>
    </w:p>
    <w:p w14:paraId="09590F08" w14:textId="21296F8F" w:rsidR="00B1123F" w:rsidRDefault="00674F39" w:rsidP="001B292E">
      <w:pPr>
        <w:pStyle w:val="RAN4H3"/>
      </w:pPr>
      <w:r w:rsidRPr="001B292E">
        <w:t>Reference</w:t>
      </w:r>
      <w:r>
        <w:t xml:space="preserve"> sensitivity</w:t>
      </w:r>
      <w:r w:rsidR="00AA0965">
        <w:t xml:space="preserve"> for </w:t>
      </w:r>
      <w:proofErr w:type="spellStart"/>
      <w:r w:rsidR="00AA0965">
        <w:t>RedCap</w:t>
      </w:r>
      <w:proofErr w:type="spellEnd"/>
      <w:r w:rsidR="00AA0965">
        <w:t xml:space="preserve"> devices</w:t>
      </w:r>
    </w:p>
    <w:p w14:paraId="30AADB0D" w14:textId="77777777" w:rsidR="00B36B5E" w:rsidRDefault="008A583B" w:rsidP="00FB1A5C">
      <w:proofErr w:type="spellStart"/>
      <w:r>
        <w:t>RedCap</w:t>
      </w:r>
      <w:proofErr w:type="spellEnd"/>
      <w:r>
        <w:t xml:space="preserve"> UEs </w:t>
      </w:r>
      <w:r w:rsidR="00827CCA">
        <w:t xml:space="preserve">with two Rx antenna ports, </w:t>
      </w:r>
      <w:r>
        <w:t xml:space="preserve">utilize the </w:t>
      </w:r>
      <w:r w:rsidR="00FD579E">
        <w:t xml:space="preserve">REFSENS requirements defined for a normal UEs in section </w:t>
      </w:r>
      <w:r w:rsidR="006471AA">
        <w:t>Table</w:t>
      </w:r>
      <w:r w:rsidR="00FB1A5C">
        <w:t xml:space="preserve"> </w:t>
      </w:r>
      <w:r w:rsidR="006471AA">
        <w:t>7.3.2-1a and Table 7.3.2-1b for the applicable operating bands.</w:t>
      </w:r>
      <w:r w:rsidR="00D4042F">
        <w:t xml:space="preserve"> For </w:t>
      </w:r>
      <w:proofErr w:type="spellStart"/>
      <w:r w:rsidR="00D4042F">
        <w:t>RedCap</w:t>
      </w:r>
      <w:proofErr w:type="spellEnd"/>
      <w:r w:rsidR="00D4042F">
        <w:t xml:space="preserve"> UEs with one Rx antenna port</w:t>
      </w:r>
      <w:r w:rsidR="009D0234">
        <w:t xml:space="preserve">, </w:t>
      </w:r>
      <w:proofErr w:type="spellStart"/>
      <w:r w:rsidR="009D0234">
        <w:t>RedCap</w:t>
      </w:r>
      <w:proofErr w:type="spellEnd"/>
      <w:r w:rsidR="009D0234">
        <w:t xml:space="preserve"> specific </w:t>
      </w:r>
      <w:r w:rsidR="009D0234" w:rsidRPr="009D0234">
        <w:t>ΔR</w:t>
      </w:r>
      <w:r w:rsidR="009D0234" w:rsidRPr="00C665C4">
        <w:rPr>
          <w:vertAlign w:val="subscript"/>
        </w:rPr>
        <w:t>1R</w:t>
      </w:r>
      <w:r w:rsidR="009D0234" w:rsidRPr="009D0234">
        <w:t xml:space="preserve"> in Table 7.3I.2-1 for the applicable operating bands.</w:t>
      </w:r>
      <w:r w:rsidR="00D71F03">
        <w:t xml:space="preserve"> </w:t>
      </w:r>
      <w:r w:rsidR="00AA46F0">
        <w:t xml:space="preserve">However, if the scope of this work is </w:t>
      </w:r>
      <w:r w:rsidR="00673432">
        <w:t>restricted to (e)</w:t>
      </w:r>
      <w:proofErr w:type="spellStart"/>
      <w:r w:rsidR="00673432">
        <w:t>RedCap</w:t>
      </w:r>
      <w:proofErr w:type="spellEnd"/>
      <w:r w:rsidR="00673432">
        <w:t xml:space="preserve"> devices with two Rx antenna port, then </w:t>
      </w:r>
      <w:r w:rsidR="00511E92">
        <w:t xml:space="preserve">no modification will be required to </w:t>
      </w:r>
      <w:r w:rsidR="009C6086" w:rsidRPr="009C6086">
        <w:t xml:space="preserve">Table 7.3I.2-1. </w:t>
      </w:r>
    </w:p>
    <w:p w14:paraId="6023DA8B" w14:textId="0ED12D6C" w:rsidR="00B36B5E" w:rsidRDefault="00B36B5E" w:rsidP="00FB1A5C">
      <w:proofErr w:type="spellStart"/>
      <w:r>
        <w:t>RedCap</w:t>
      </w:r>
      <w:proofErr w:type="spellEnd"/>
      <w:r>
        <w:t xml:space="preserve"> devices support HD-FDD mode. For HD-FDD operation, there is a separate </w:t>
      </w:r>
      <w:r w:rsidR="00C41BFC">
        <w:t xml:space="preserve">per band </w:t>
      </w:r>
      <w:r>
        <w:t xml:space="preserve">REFSENS </w:t>
      </w:r>
      <w:r w:rsidR="00C41BFC">
        <w:t>requirement and configuration. However, if in this case operation is restricted to FDD mode only, then no</w:t>
      </w:r>
      <w:r w:rsidR="00CF0283">
        <w:t xml:space="preserve"> modification will be required </w:t>
      </w:r>
      <w:r w:rsidR="00C41BFC">
        <w:t xml:space="preserve"> </w:t>
      </w:r>
    </w:p>
    <w:p w14:paraId="5F9828CB" w14:textId="3A7AC337" w:rsidR="00B4026E" w:rsidRDefault="00A60AFD" w:rsidP="00B4026E">
      <w:pPr>
        <w:pStyle w:val="RAN4observation0"/>
      </w:pPr>
      <w:bookmarkStart w:id="8" w:name="_Toc189824589"/>
      <w:r>
        <w:t xml:space="preserve">With scope limited to </w:t>
      </w:r>
      <w:r w:rsidR="008F3860">
        <w:t>two Rx antenna ports and no HD-FDD mode, no changes to REFSENS section will be required.</w:t>
      </w:r>
      <w:bookmarkEnd w:id="8"/>
    </w:p>
    <w:p w14:paraId="187E64A1" w14:textId="23EF8870" w:rsidR="00B4026E" w:rsidRDefault="00B4026E" w:rsidP="00B4026E">
      <w:r>
        <w:lastRenderedPageBreak/>
        <w:t xml:space="preserve">In case of </w:t>
      </w:r>
      <w:proofErr w:type="spellStart"/>
      <w:r>
        <w:t>eRedCap</w:t>
      </w:r>
      <w:proofErr w:type="spellEnd"/>
      <w:r>
        <w:t xml:space="preserve"> devices with bandwidth restrictions, current requirements are defined for only channel bandwidth equal to and larger than 5 </w:t>
      </w:r>
      <w:proofErr w:type="spellStart"/>
      <w:r>
        <w:t>MHz.</w:t>
      </w:r>
      <w:proofErr w:type="spellEnd"/>
      <w:r>
        <w:t xml:space="preserve"> In case of 3 MHz, N</w:t>
      </w:r>
      <w:r w:rsidRPr="00367E62">
        <w:rPr>
          <w:vertAlign w:val="subscript"/>
        </w:rPr>
        <w:t>RB</w:t>
      </w:r>
      <w:r>
        <w:rPr>
          <w:vertAlign w:val="subscript"/>
        </w:rPr>
        <w:t xml:space="preserve"> </w:t>
      </w:r>
      <w:r w:rsidRPr="00367E62">
        <w:t>is 15</w:t>
      </w:r>
      <w:r>
        <w:t>, since N</w:t>
      </w:r>
      <w:r w:rsidRPr="00367E62">
        <w:rPr>
          <w:vertAlign w:val="subscript"/>
        </w:rPr>
        <w:t>RB_PR3</w:t>
      </w:r>
      <w:r>
        <w:t xml:space="preserve"> is defined as 25 RBs for 15 </w:t>
      </w:r>
      <w:proofErr w:type="spellStart"/>
      <w:r>
        <w:t>KHz</w:t>
      </w:r>
      <w:proofErr w:type="spellEnd"/>
      <w:r>
        <w:t xml:space="preserve"> SCS, this will yield </w:t>
      </w:r>
      <w:proofErr w:type="spellStart"/>
      <w:r>
        <w:t>RB</w:t>
      </w:r>
      <w:r w:rsidRPr="00367E62">
        <w:rPr>
          <w:vertAlign w:val="subscript"/>
        </w:rPr>
        <w:t>low</w:t>
      </w:r>
      <w:proofErr w:type="spellEnd"/>
      <w:r>
        <w:t xml:space="preserve"> as negative. To fix this, the easiest solution is to just add an additional line stating </w:t>
      </w:r>
      <w:r w:rsidR="009002B8">
        <w:t>N</w:t>
      </w:r>
      <w:r w:rsidR="009002B8" w:rsidRPr="00A731AB">
        <w:rPr>
          <w:vertAlign w:val="subscript"/>
        </w:rPr>
        <w:t>RB_PR3</w:t>
      </w:r>
      <w:r w:rsidR="009002B8">
        <w:rPr>
          <w:vertAlign w:val="subscript"/>
        </w:rPr>
        <w:t xml:space="preserve"> </w:t>
      </w:r>
      <w:r w:rsidR="009002B8">
        <w:t>will be 15 in case of 3 MHz channel bandwidth.</w:t>
      </w:r>
    </w:p>
    <w:p w14:paraId="43F0B011" w14:textId="07F99BE5" w:rsidR="009002B8" w:rsidRPr="009002B8" w:rsidRDefault="009002B8" w:rsidP="009002B8">
      <w:pPr>
        <w:pStyle w:val="RAN4observation0"/>
      </w:pPr>
      <w:bookmarkStart w:id="9" w:name="_Toc189824590"/>
      <w:r>
        <w:t>Update the value to N</w:t>
      </w:r>
      <w:r w:rsidRPr="00A731AB">
        <w:rPr>
          <w:vertAlign w:val="subscript"/>
        </w:rPr>
        <w:t>RB_PR3</w:t>
      </w:r>
      <w:r>
        <w:rPr>
          <w:vertAlign w:val="subscript"/>
        </w:rPr>
        <w:t xml:space="preserve"> </w:t>
      </w:r>
      <w:r>
        <w:t xml:space="preserve">will be 15 in case of bandwidth limited </w:t>
      </w:r>
      <w:proofErr w:type="spellStart"/>
      <w:r>
        <w:t>eRedCap</w:t>
      </w:r>
      <w:proofErr w:type="spellEnd"/>
      <w:r>
        <w:t xml:space="preserve"> device.</w:t>
      </w:r>
      <w:bookmarkEnd w:id="9"/>
    </w:p>
    <w:p w14:paraId="71C309BC" w14:textId="01A2F108" w:rsidR="00261B9B" w:rsidRDefault="00482864" w:rsidP="001B292E">
      <w:pPr>
        <w:pStyle w:val="RAN4H3"/>
      </w:pPr>
      <w:r>
        <w:t>Fixed reference channels</w:t>
      </w:r>
    </w:p>
    <w:p w14:paraId="242BE594" w14:textId="0C11A1EA" w:rsidR="008B18CD" w:rsidRDefault="008B18CD" w:rsidP="00925DF4">
      <w:r>
        <w:t xml:space="preserve">Due to </w:t>
      </w:r>
      <w:r w:rsidR="00A926CC">
        <w:t xml:space="preserve">bandwidth </w:t>
      </w:r>
      <w:r w:rsidR="005E53E9">
        <w:t xml:space="preserve">restrictions </w:t>
      </w:r>
      <w:r w:rsidR="00A926CC">
        <w:t xml:space="preserve">for one </w:t>
      </w:r>
      <w:r w:rsidR="008F29BE">
        <w:t>category</w:t>
      </w:r>
      <w:r w:rsidR="00A926CC">
        <w:t xml:space="preserve"> of </w:t>
      </w:r>
      <w:proofErr w:type="spellStart"/>
      <w:r w:rsidR="00A926CC">
        <w:t>eRedCap</w:t>
      </w:r>
      <w:proofErr w:type="spellEnd"/>
      <w:r w:rsidR="00A926CC">
        <w:t xml:space="preserve"> devices, new FRCs were defined</w:t>
      </w:r>
      <w:r w:rsidR="008F29BE">
        <w:t xml:space="preserve">. </w:t>
      </w:r>
      <w:r w:rsidR="00995CEC">
        <w:t>For 3 MHz</w:t>
      </w:r>
      <w:r w:rsidR="009867C0">
        <w:t xml:space="preserve"> FRCs</w:t>
      </w:r>
      <w:r w:rsidR="00995CEC">
        <w:t xml:space="preserve">, the </w:t>
      </w:r>
      <w:r w:rsidR="00D14528">
        <w:t xml:space="preserve">allocated PRBs and the </w:t>
      </w:r>
      <w:r w:rsidR="003E2B37">
        <w:t>data rate</w:t>
      </w:r>
      <w:r w:rsidR="00995CEC">
        <w:t xml:space="preserve"> </w:t>
      </w:r>
      <w:r w:rsidR="00D14528">
        <w:t xml:space="preserve">are within limits of what the </w:t>
      </w:r>
      <w:r w:rsidR="00FC0807">
        <w:t xml:space="preserve">reduced bandwidth </w:t>
      </w:r>
      <w:proofErr w:type="spellStart"/>
      <w:r w:rsidR="00FC0807">
        <w:t>eRedCap</w:t>
      </w:r>
      <w:proofErr w:type="spellEnd"/>
      <w:r w:rsidR="00FC0807">
        <w:t xml:space="preserve"> devices support, so no new </w:t>
      </w:r>
      <w:proofErr w:type="spellStart"/>
      <w:r w:rsidR="00FC0807">
        <w:t>eRedCap</w:t>
      </w:r>
      <w:proofErr w:type="spellEnd"/>
      <w:r w:rsidR="00FC0807">
        <w:t xml:space="preserve"> specific </w:t>
      </w:r>
      <w:r w:rsidR="009677E1">
        <w:t xml:space="preserve">3 MHz FRC is required. Further, as the desired band is n106, which is a FDD band, TDD FRCs </w:t>
      </w:r>
      <w:r w:rsidR="008370D6">
        <w:t>are not needed.</w:t>
      </w:r>
    </w:p>
    <w:p w14:paraId="6CAA9216" w14:textId="0DD6FE24" w:rsidR="00BD55E1" w:rsidRDefault="00BD55E1" w:rsidP="00367E62">
      <w:r>
        <w:t>No changes to FDD FRCs are required</w:t>
      </w:r>
      <w:r w:rsidR="00E24A2D">
        <w:t xml:space="preserve">, </w:t>
      </w:r>
      <w:r w:rsidR="006E4CE7">
        <w:t>existing</w:t>
      </w:r>
      <w:r w:rsidR="00E24A2D">
        <w:t xml:space="preserve"> NR 3MHz FRC can be used</w:t>
      </w:r>
      <w:r w:rsidR="007742BA">
        <w:t>.</w:t>
      </w:r>
    </w:p>
    <w:p w14:paraId="700112DD" w14:textId="7AACEA58" w:rsidR="009B5E24" w:rsidRPr="009B5E24" w:rsidRDefault="009B5E24" w:rsidP="005E53E9">
      <w:pPr>
        <w:pStyle w:val="RAN4observation0"/>
      </w:pPr>
      <w:bookmarkStart w:id="10" w:name="_Toc188907880"/>
      <w:bookmarkStart w:id="11" w:name="_Toc189489450"/>
      <w:bookmarkStart w:id="12" w:name="_Toc189824591"/>
      <w:bookmarkEnd w:id="10"/>
      <w:bookmarkEnd w:id="11"/>
      <w:r>
        <w:t>No new FRCs are required</w:t>
      </w:r>
      <w:r w:rsidR="005E53E9">
        <w:t xml:space="preserve"> as </w:t>
      </w:r>
      <w:r w:rsidR="005E53E9" w:rsidRPr="005E53E9">
        <w:t>existing NR 3MHz FRC can be used</w:t>
      </w:r>
      <w:r>
        <w:t>.</w:t>
      </w:r>
      <w:bookmarkEnd w:id="12"/>
    </w:p>
    <w:p w14:paraId="6DFAFDF8" w14:textId="4D8F9D31" w:rsidR="004A37DC" w:rsidRDefault="004A37DC" w:rsidP="004A37DC">
      <w:pPr>
        <w:pStyle w:val="RAN4H2"/>
      </w:pPr>
      <w:r>
        <w:t>Required BS RF changes</w:t>
      </w:r>
    </w:p>
    <w:p w14:paraId="15D69C2C" w14:textId="7B75AB93" w:rsidR="00BF0285" w:rsidRDefault="005E53E9" w:rsidP="00BF0285">
      <w:r>
        <w:t xml:space="preserve">The </w:t>
      </w:r>
      <w:r w:rsidR="00BF0285">
        <w:t>BS</w:t>
      </w:r>
      <w:r>
        <w:t xml:space="preserve"> specification</w:t>
      </w:r>
      <w:r w:rsidR="00BF0285">
        <w:t xml:space="preserve"> already supports 3 MHz </w:t>
      </w:r>
      <w:r w:rsidR="00522597">
        <w:t>channel bandwidth in the desired n106 band. Further, there is no</w:t>
      </w:r>
      <w:r w:rsidR="005B051F">
        <w:t>thing</w:t>
      </w:r>
      <w:r w:rsidR="00522597">
        <w:t xml:space="preserve"> specific </w:t>
      </w:r>
      <w:r w:rsidR="005B051F">
        <w:t xml:space="preserve">to </w:t>
      </w:r>
      <w:r w:rsidR="00522597">
        <w:t>(e)</w:t>
      </w:r>
      <w:proofErr w:type="spellStart"/>
      <w:r w:rsidR="005B051F">
        <w:t>RedCap</w:t>
      </w:r>
      <w:proofErr w:type="spellEnd"/>
      <w:r w:rsidR="005B051F">
        <w:t xml:space="preserve"> devices in the BS specifications. Thus, with work scope limited to n106, there will not be any impact on the BS specifications</w:t>
      </w:r>
      <w:r w:rsidR="00E24A2D">
        <w:t xml:space="preserve"> from RF perspectives</w:t>
      </w:r>
      <w:r w:rsidR="005B051F">
        <w:t>.</w:t>
      </w:r>
    </w:p>
    <w:p w14:paraId="6C0A8F2F" w14:textId="3AD8C2C9" w:rsidR="009B5E24" w:rsidRDefault="009B5E24" w:rsidP="00781BF5">
      <w:pPr>
        <w:pStyle w:val="RAN4observation0"/>
      </w:pPr>
      <w:bookmarkStart w:id="13" w:name="_Toc189824592"/>
      <w:r>
        <w:t xml:space="preserve">No </w:t>
      </w:r>
      <w:r w:rsidR="00F00CAA">
        <w:t xml:space="preserve">changes are required to the </w:t>
      </w:r>
      <w:r w:rsidR="007C3A10">
        <w:t xml:space="preserve">RF requirements in </w:t>
      </w:r>
      <w:r w:rsidR="00F00CAA">
        <w:t>BS specification.</w:t>
      </w:r>
      <w:bookmarkEnd w:id="13"/>
    </w:p>
    <w:p w14:paraId="5B850B80" w14:textId="77777777" w:rsidR="00E25D3F" w:rsidRPr="00BF0285" w:rsidRDefault="00E25D3F" w:rsidP="00BF0285"/>
    <w:p w14:paraId="4E8E21BC" w14:textId="77777777" w:rsidR="001B292E" w:rsidRDefault="001B292E" w:rsidP="001B292E">
      <w:pPr>
        <w:pStyle w:val="RAN4H2"/>
      </w:pPr>
      <w:r>
        <w:t>Scope</w:t>
      </w:r>
    </w:p>
    <w:p w14:paraId="3DB11B43" w14:textId="44DD1F24" w:rsidR="001B292E" w:rsidRDefault="001B292E" w:rsidP="001B292E">
      <w:r>
        <w:t xml:space="preserve">The basic premise of this work is to bring support for </w:t>
      </w:r>
      <w:bookmarkStart w:id="14" w:name="_Hlk188884785"/>
      <w:r>
        <w:t xml:space="preserve">3 MHz channel bandwidth </w:t>
      </w:r>
      <w:bookmarkEnd w:id="14"/>
      <w:r>
        <w:t>for low cost (e)</w:t>
      </w:r>
      <w:proofErr w:type="spellStart"/>
      <w:r>
        <w:t>RedCap</w:t>
      </w:r>
      <w:proofErr w:type="spellEnd"/>
      <w:r>
        <w:t xml:space="preserve"> devices</w:t>
      </w:r>
      <w:r w:rsidR="00EF1CB9">
        <w:t xml:space="preserve"> in n106</w:t>
      </w:r>
      <w:r>
        <w:t>. Currently, (e)</w:t>
      </w:r>
      <w:proofErr w:type="spellStart"/>
      <w:r>
        <w:t>RedCap</w:t>
      </w:r>
      <w:proofErr w:type="spellEnd"/>
      <w:r>
        <w:t xml:space="preserve"> devices may support 1 RX and HD-FDD mode. While discussing the support for these capabilities, 3 MHz channel bandwidth was not taken into consideration. As explained, it may not be feasible to </w:t>
      </w:r>
      <w:r w:rsidR="005E53E9">
        <w:t xml:space="preserve">introduce </w:t>
      </w:r>
      <w:r>
        <w:t xml:space="preserve">support of 3 MHz channel bandwidth with 1 RX and HD-FDD </w:t>
      </w:r>
      <w:r w:rsidR="005E53E9">
        <w:t>under</w:t>
      </w:r>
      <w:r>
        <w:t xml:space="preserve"> TEI</w:t>
      </w:r>
      <w:r w:rsidR="005E53E9">
        <w:t>. Therefore</w:t>
      </w:r>
      <w:r w:rsidR="008437EF">
        <w:t>,</w:t>
      </w:r>
      <w:r w:rsidR="005E53E9">
        <w:t xml:space="preserve"> a </w:t>
      </w:r>
      <w:r w:rsidR="00E24A2D">
        <w:t xml:space="preserve">new </w:t>
      </w:r>
      <w:r w:rsidR="00A14976">
        <w:t xml:space="preserve">WI </w:t>
      </w:r>
      <w:r w:rsidR="005E53E9">
        <w:t xml:space="preserve">should be considered </w:t>
      </w:r>
      <w:r w:rsidR="00A14976">
        <w:t>for that.</w:t>
      </w:r>
      <w:r w:rsidR="00FF6D5F">
        <w:t xml:space="preserve"> However, with </w:t>
      </w:r>
      <w:r w:rsidR="005E53E9">
        <w:t xml:space="preserve">a </w:t>
      </w:r>
      <w:r w:rsidR="00FF6D5F">
        <w:t xml:space="preserve">limited scope, the work is feasible </w:t>
      </w:r>
      <w:r w:rsidR="0055426E">
        <w:t>under TEI.</w:t>
      </w:r>
    </w:p>
    <w:p w14:paraId="33E10A8C" w14:textId="75C5DD71" w:rsidR="001178C8" w:rsidRDefault="001178C8" w:rsidP="00F86873">
      <w:pPr>
        <w:pStyle w:val="RAN4observation0"/>
      </w:pPr>
      <w:bookmarkStart w:id="15" w:name="_Toc189824593"/>
      <w:r>
        <w:t xml:space="preserve">With the </w:t>
      </w:r>
      <w:r w:rsidR="00BD55E1">
        <w:t>scope</w:t>
      </w:r>
      <w:r>
        <w:t xml:space="preserve"> restricted to </w:t>
      </w:r>
      <w:r w:rsidR="00F26575">
        <w:t>band n106 with (e)</w:t>
      </w:r>
      <w:proofErr w:type="spellStart"/>
      <w:r w:rsidR="00F26575">
        <w:t>RedCap</w:t>
      </w:r>
      <w:proofErr w:type="spellEnd"/>
      <w:r w:rsidR="00F26575">
        <w:t xml:space="preserve"> devices with </w:t>
      </w:r>
      <w:r>
        <w:t xml:space="preserve">2 RX </w:t>
      </w:r>
      <w:r w:rsidR="00F26575">
        <w:t xml:space="preserve">only and no HD-FDD support, </w:t>
      </w:r>
      <w:r w:rsidR="00F86873">
        <w:t xml:space="preserve">work can be finished under </w:t>
      </w:r>
      <w:r w:rsidR="007C3A10">
        <w:t xml:space="preserve">Rel-19 </w:t>
      </w:r>
      <w:r w:rsidR="00F86873">
        <w:t>TEI.</w:t>
      </w:r>
      <w:bookmarkEnd w:id="15"/>
    </w:p>
    <w:p w14:paraId="5EDF6D05" w14:textId="75F3CF59" w:rsidR="000F05CE" w:rsidRDefault="005E53E9" w:rsidP="00536244">
      <w:pPr>
        <w:pStyle w:val="RAN4proposal"/>
      </w:pPr>
      <w:bookmarkStart w:id="16" w:name="_Toc189824594"/>
      <w:r>
        <w:t xml:space="preserve">Introduce </w:t>
      </w:r>
      <w:r w:rsidRPr="005E53E9">
        <w:t xml:space="preserve">3 MHz channel bandwidth </w:t>
      </w:r>
      <w:r>
        <w:t>support for n106 for</w:t>
      </w:r>
      <w:r w:rsidR="00536244">
        <w:t xml:space="preserve"> (e)</w:t>
      </w:r>
      <w:proofErr w:type="spellStart"/>
      <w:r w:rsidR="00536244">
        <w:t>RedCap</w:t>
      </w:r>
      <w:proofErr w:type="spellEnd"/>
      <w:r w:rsidR="00536244">
        <w:t xml:space="preserve"> devices with 2 RX only</w:t>
      </w:r>
      <w:r>
        <w:t>,</w:t>
      </w:r>
      <w:r w:rsidR="00536244">
        <w:t xml:space="preserve"> and no HD-FDD support.</w:t>
      </w:r>
      <w:bookmarkEnd w:id="16"/>
      <w:r w:rsidR="0055426E">
        <w:t xml:space="preserve"> </w:t>
      </w:r>
    </w:p>
    <w:p w14:paraId="37173C82" w14:textId="490588BE" w:rsidR="00536244" w:rsidRDefault="0055426E" w:rsidP="00536244">
      <w:pPr>
        <w:pStyle w:val="RAN4proposal"/>
      </w:pPr>
      <w:bookmarkStart w:id="17" w:name="_Toc189824595"/>
      <w:r>
        <w:t>Agree to the accompanying UE RF</w:t>
      </w:r>
      <w:r w:rsidR="008159CC">
        <w:t xml:space="preserve"> </w:t>
      </w:r>
      <w:r w:rsidR="005C10E1">
        <w:t xml:space="preserve">CR </w:t>
      </w:r>
      <w:r w:rsidR="008159CC">
        <w:t>(</w:t>
      </w:r>
      <w:r w:rsidR="008159CC" w:rsidRPr="005C10E1">
        <w:t>R4-</w:t>
      </w:r>
      <w:r w:rsidR="005C10E1" w:rsidRPr="005C10E1">
        <w:t>2501395</w:t>
      </w:r>
      <w:r w:rsidR="008159CC">
        <w:t>)</w:t>
      </w:r>
      <w:r w:rsidR="005C10E1">
        <w:t xml:space="preserve"> </w:t>
      </w:r>
      <w:r w:rsidR="005C10E1">
        <w:fldChar w:fldCharType="begin"/>
      </w:r>
      <w:r w:rsidR="005C10E1">
        <w:instrText xml:space="preserve"> REF _Ref189824581 \r \h </w:instrText>
      </w:r>
      <w:r w:rsidR="005C10E1">
        <w:fldChar w:fldCharType="separate"/>
      </w:r>
      <w:r w:rsidR="005C10E1">
        <w:t>[2]</w:t>
      </w:r>
      <w:r w:rsidR="005C10E1">
        <w:fldChar w:fldCharType="end"/>
      </w:r>
      <w:r w:rsidR="00756ED1">
        <w:t>.</w:t>
      </w:r>
      <w:bookmarkEnd w:id="17"/>
    </w:p>
    <w:p w14:paraId="018B851E" w14:textId="64399AEC" w:rsidR="005E53E9" w:rsidRPr="005E53E9" w:rsidRDefault="005E53E9" w:rsidP="00367E62">
      <w:pPr>
        <w:pStyle w:val="RAN4observation0"/>
      </w:pPr>
      <w:bookmarkStart w:id="18" w:name="_Toc189824596"/>
      <w:r w:rsidRPr="005E53E9">
        <w:t>(e)</w:t>
      </w:r>
      <w:proofErr w:type="spellStart"/>
      <w:r w:rsidRPr="005E53E9">
        <w:t>RedCap</w:t>
      </w:r>
      <w:proofErr w:type="spellEnd"/>
      <w:r w:rsidRPr="005E53E9">
        <w:t xml:space="preserve"> devices </w:t>
      </w:r>
      <w:r>
        <w:t xml:space="preserve">support </w:t>
      </w:r>
      <w:r w:rsidRPr="005E53E9">
        <w:t>of 3 MHz channel bandwidth with 1 RX and HD-FDD</w:t>
      </w:r>
      <w:r>
        <w:t xml:space="preserve"> can be introduced in Rel-20.</w:t>
      </w:r>
      <w:bookmarkEnd w:id="18"/>
    </w:p>
    <w:p w14:paraId="5E25078B" w14:textId="77777777" w:rsidR="00893D2E" w:rsidRPr="008F786B" w:rsidRDefault="00893D2E">
      <w:pPr>
        <w:rPr>
          <w:rFonts w:ascii="Arial" w:eastAsia="SimSun" w:hAnsi="Arial" w:cs="Times New Roman"/>
          <w:sz w:val="36"/>
          <w:szCs w:val="20"/>
        </w:rPr>
      </w:pPr>
      <w:bookmarkStart w:id="19" w:name="_Toc116995848"/>
      <w:r w:rsidRPr="008F786B">
        <w:br w:type="page"/>
      </w:r>
    </w:p>
    <w:p w14:paraId="4D9F4B18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19"/>
    </w:p>
    <w:p w14:paraId="169CCA7D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6D4AC1BD" w14:textId="5E4BC9AC" w:rsidR="005C10E1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89824586" w:history="1">
        <w:r w:rsidR="005C10E1" w:rsidRPr="00A17018">
          <w:rPr>
            <w:rStyle w:val="Hyperlink"/>
            <w:noProof/>
          </w:rPr>
          <w:t>Proposal 1: 3 MHz channel bandwidth shall be introduced as an additional and optional channel bandwidth for (e)RedCap devices.</w:t>
        </w:r>
      </w:hyperlink>
    </w:p>
    <w:p w14:paraId="67F761B3" w14:textId="2828EE6E" w:rsidR="005C10E1" w:rsidRDefault="005C10E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89824587" w:history="1">
        <w:r w:rsidRPr="00A17018">
          <w:rPr>
            <w:rStyle w:val="Hyperlink"/>
            <w:noProof/>
          </w:rPr>
          <w:t>Proposal 2: Current requirements for bandwidth restricted eRedCap devices will still utilize a maximum transmission bandwidth of 25RBs for 15 kHz SCS and 12 RBs for 30 kHz SCS for PDSCH and PUSCH.</w:t>
        </w:r>
      </w:hyperlink>
    </w:p>
    <w:p w14:paraId="186BFB8D" w14:textId="1D78F51E" w:rsidR="005C10E1" w:rsidRDefault="005C10E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89824588" w:history="1">
        <w:r w:rsidRPr="00A17018">
          <w:rPr>
            <w:rStyle w:val="Hyperlink"/>
            <w:b/>
            <w:noProof/>
          </w:rPr>
          <w:t>Observation 1:</w:t>
        </w:r>
        <w:r w:rsidRPr="00A17018">
          <w:rPr>
            <w:rStyle w:val="Hyperlink"/>
            <w:noProof/>
          </w:rPr>
          <w:t xml:space="preserve"> One line deletion is required in section 5.3I.</w:t>
        </w:r>
      </w:hyperlink>
    </w:p>
    <w:p w14:paraId="019E1CCE" w14:textId="3C90D9AA" w:rsidR="005C10E1" w:rsidRDefault="005C10E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89824589" w:history="1">
        <w:r w:rsidRPr="00A17018">
          <w:rPr>
            <w:rStyle w:val="Hyperlink"/>
            <w:b/>
            <w:noProof/>
          </w:rPr>
          <w:t>Observation 2:</w:t>
        </w:r>
        <w:r w:rsidRPr="00A17018">
          <w:rPr>
            <w:rStyle w:val="Hyperlink"/>
            <w:noProof/>
          </w:rPr>
          <w:t xml:space="preserve"> With scope limited to two Rx antenna ports and no HD-FDD mode, no changes to REFSENS section will be required.</w:t>
        </w:r>
      </w:hyperlink>
    </w:p>
    <w:p w14:paraId="29C3B060" w14:textId="0C6B519A" w:rsidR="005C10E1" w:rsidRDefault="005C10E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89824590" w:history="1">
        <w:r w:rsidRPr="00A17018">
          <w:rPr>
            <w:rStyle w:val="Hyperlink"/>
            <w:b/>
            <w:noProof/>
          </w:rPr>
          <w:t>Observation 3:</w:t>
        </w:r>
        <w:r w:rsidRPr="00A17018">
          <w:rPr>
            <w:rStyle w:val="Hyperlink"/>
            <w:noProof/>
          </w:rPr>
          <w:t xml:space="preserve"> Update the value to N</w:t>
        </w:r>
        <w:r w:rsidRPr="00A17018">
          <w:rPr>
            <w:rStyle w:val="Hyperlink"/>
            <w:noProof/>
            <w:vertAlign w:val="subscript"/>
          </w:rPr>
          <w:t xml:space="preserve">RB_PR3 </w:t>
        </w:r>
        <w:r w:rsidRPr="00A17018">
          <w:rPr>
            <w:rStyle w:val="Hyperlink"/>
            <w:noProof/>
          </w:rPr>
          <w:t>will be 15 in case of bandwidth limited eRedCap device.</w:t>
        </w:r>
      </w:hyperlink>
    </w:p>
    <w:p w14:paraId="53522CCA" w14:textId="340E7E5E" w:rsidR="005C10E1" w:rsidRDefault="005C10E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89824591" w:history="1">
        <w:r w:rsidRPr="00A17018">
          <w:rPr>
            <w:rStyle w:val="Hyperlink"/>
            <w:b/>
            <w:noProof/>
          </w:rPr>
          <w:t>Observation 4:</w:t>
        </w:r>
        <w:r w:rsidRPr="00A17018">
          <w:rPr>
            <w:rStyle w:val="Hyperlink"/>
            <w:noProof/>
          </w:rPr>
          <w:t xml:space="preserve"> No new FRCs are required as existing NR 3MHz FRC can be used.</w:t>
        </w:r>
      </w:hyperlink>
    </w:p>
    <w:p w14:paraId="128D2587" w14:textId="07B9FE23" w:rsidR="005C10E1" w:rsidRDefault="005C10E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89824592" w:history="1">
        <w:r w:rsidRPr="00A17018">
          <w:rPr>
            <w:rStyle w:val="Hyperlink"/>
            <w:b/>
            <w:noProof/>
          </w:rPr>
          <w:t>Observation 5:</w:t>
        </w:r>
        <w:r w:rsidRPr="00A17018">
          <w:rPr>
            <w:rStyle w:val="Hyperlink"/>
            <w:noProof/>
          </w:rPr>
          <w:t xml:space="preserve"> No changes are required to the RF requirements in BS specification.</w:t>
        </w:r>
      </w:hyperlink>
    </w:p>
    <w:p w14:paraId="4BE569A2" w14:textId="7FABAF1B" w:rsidR="005C10E1" w:rsidRDefault="005C10E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89824593" w:history="1">
        <w:r w:rsidRPr="00A17018">
          <w:rPr>
            <w:rStyle w:val="Hyperlink"/>
            <w:b/>
            <w:noProof/>
          </w:rPr>
          <w:t>Observation 6:</w:t>
        </w:r>
        <w:r w:rsidRPr="00A17018">
          <w:rPr>
            <w:rStyle w:val="Hyperlink"/>
            <w:noProof/>
          </w:rPr>
          <w:t xml:space="preserve"> With the scope restricted to band n106 with (e)RedCap devices with 2 RX only and no HD-FDD support, work can be finished under Rel-19 TEI.</w:t>
        </w:r>
      </w:hyperlink>
    </w:p>
    <w:p w14:paraId="3B125188" w14:textId="057F196E" w:rsidR="005C10E1" w:rsidRDefault="005C10E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89824594" w:history="1">
        <w:r w:rsidRPr="00A17018">
          <w:rPr>
            <w:rStyle w:val="Hyperlink"/>
            <w:noProof/>
          </w:rPr>
          <w:t>Proposal 3: Introduce 3 MHz channel bandwidth support for n106 for (e)RedCap devices with 2 RX only, and no HD-FDD support.</w:t>
        </w:r>
      </w:hyperlink>
    </w:p>
    <w:p w14:paraId="48CE948A" w14:textId="15AF5CD9" w:rsidR="005C10E1" w:rsidRDefault="005C10E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89824595" w:history="1">
        <w:r w:rsidRPr="00A17018">
          <w:rPr>
            <w:rStyle w:val="Hyperlink"/>
            <w:noProof/>
          </w:rPr>
          <w:t>Proposal 4: Agree to the accompanying UE RF CR (R4-2501395) [2].</w:t>
        </w:r>
      </w:hyperlink>
    </w:p>
    <w:p w14:paraId="38254C92" w14:textId="5293BAD1" w:rsidR="005C10E1" w:rsidRDefault="005C10E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89824596" w:history="1">
        <w:r w:rsidRPr="00A17018">
          <w:rPr>
            <w:rStyle w:val="Hyperlink"/>
            <w:b/>
            <w:noProof/>
          </w:rPr>
          <w:t>Observation 7:</w:t>
        </w:r>
        <w:r w:rsidRPr="00A17018">
          <w:rPr>
            <w:rStyle w:val="Hyperlink"/>
            <w:noProof/>
          </w:rPr>
          <w:t xml:space="preserve"> (e)RedCap devices support of 3 MHz channel bandwidth with 1 RX and HD-FDD can be introduced in Rel-20.</w:t>
        </w:r>
      </w:hyperlink>
    </w:p>
    <w:p w14:paraId="0F41A769" w14:textId="09F76019" w:rsidR="00847264" w:rsidRPr="008F786B" w:rsidRDefault="00A4355E" w:rsidP="008C39F7">
      <w:r w:rsidRPr="008F786B">
        <w:fldChar w:fldCharType="end"/>
      </w:r>
      <w:bookmarkStart w:id="20" w:name="_Toc116995849"/>
    </w:p>
    <w:p w14:paraId="64C030A6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20"/>
    </w:p>
    <w:p w14:paraId="38EF1D2D" w14:textId="77777777" w:rsidR="00C60C0D" w:rsidRDefault="00C60C0D" w:rsidP="00C60C0D">
      <w:pPr>
        <w:pStyle w:val="ListParagraph"/>
        <w:numPr>
          <w:ilvl w:val="0"/>
          <w:numId w:val="21"/>
        </w:numPr>
      </w:pPr>
      <w:bookmarkStart w:id="21" w:name="_Ref114500673"/>
      <w:bookmarkStart w:id="22" w:name="_Ref186033042"/>
      <w:bookmarkEnd w:id="21"/>
      <w:r>
        <w:t xml:space="preserve">RP-242812, </w:t>
      </w:r>
      <w:r w:rsidRPr="00C60C0D">
        <w:t xml:space="preserve">Motivation for new WI on less than 5 </w:t>
      </w:r>
      <w:proofErr w:type="spellStart"/>
      <w:r w:rsidRPr="00C60C0D">
        <w:t>Mhz</w:t>
      </w:r>
      <w:proofErr w:type="spellEnd"/>
      <w:r w:rsidRPr="00C60C0D">
        <w:t xml:space="preserve"> (e)</w:t>
      </w:r>
      <w:proofErr w:type="spellStart"/>
      <w:r w:rsidRPr="00C60C0D">
        <w:t>RedCap</w:t>
      </w:r>
      <w:proofErr w:type="spellEnd"/>
      <w:r w:rsidRPr="00C60C0D">
        <w:t xml:space="preserve"> Support in Rel-19</w:t>
      </w:r>
      <w:r>
        <w:t xml:space="preserve">, </w:t>
      </w:r>
      <w:proofErr w:type="spellStart"/>
      <w:r>
        <w:t>Anterix</w:t>
      </w:r>
      <w:proofErr w:type="spellEnd"/>
      <w:r>
        <w:t>, RAN#106, Madrid, Spain, Dec 9 – Dec 12, 2024.</w:t>
      </w:r>
      <w:bookmarkEnd w:id="22"/>
    </w:p>
    <w:p w14:paraId="07203F24" w14:textId="712B23F6" w:rsidR="00412C07" w:rsidRPr="008F786B" w:rsidRDefault="00412C07" w:rsidP="00C60C0D">
      <w:pPr>
        <w:pStyle w:val="ListParagraph"/>
        <w:numPr>
          <w:ilvl w:val="0"/>
          <w:numId w:val="21"/>
        </w:numPr>
      </w:pPr>
      <w:bookmarkStart w:id="23" w:name="_Ref188886174"/>
      <w:bookmarkStart w:id="24" w:name="_Ref189824581"/>
      <w:r w:rsidRPr="005C10E1">
        <w:t>R4-25</w:t>
      </w:r>
      <w:r w:rsidR="005C10E1" w:rsidRPr="005C10E1">
        <w:t>01395</w:t>
      </w:r>
      <w:r>
        <w:t xml:space="preserve">, </w:t>
      </w:r>
      <w:r w:rsidR="002E557E" w:rsidRPr="002E557E">
        <w:t xml:space="preserve">Support of 3MHz channel bandwidth for </w:t>
      </w:r>
      <w:proofErr w:type="spellStart"/>
      <w:r w:rsidR="002E557E" w:rsidRPr="002E557E">
        <w:t>RedCap</w:t>
      </w:r>
      <w:proofErr w:type="spellEnd"/>
      <w:r w:rsidR="002E557E" w:rsidRPr="002E557E">
        <w:t xml:space="preserve"> devices</w:t>
      </w:r>
      <w:r w:rsidR="00C106D1">
        <w:t>, RAN4#114</w:t>
      </w:r>
      <w:bookmarkEnd w:id="23"/>
      <w:r w:rsidR="007A62D1">
        <w:t xml:space="preserve">, Athens, Greece, </w:t>
      </w:r>
      <w:r w:rsidR="0062121E">
        <w:t>Feb 17 – Feb 21, 2025.</w:t>
      </w:r>
      <w:bookmarkEnd w:id="24"/>
      <w:r w:rsidR="0062121E">
        <w:t xml:space="preserve"> </w:t>
      </w:r>
    </w:p>
    <w:p w14:paraId="601FED2A" w14:textId="77777777" w:rsidR="00E43BF9" w:rsidRPr="008F786B" w:rsidRDefault="00E43BF9" w:rsidP="00E25D3F">
      <w:pPr>
        <w:pStyle w:val="ListParagraph"/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EC672" w14:textId="77777777" w:rsidR="004B6B9A" w:rsidRDefault="004B6B9A" w:rsidP="00001C9B">
      <w:pPr>
        <w:spacing w:after="0" w:line="240" w:lineRule="auto"/>
      </w:pPr>
      <w:r>
        <w:separator/>
      </w:r>
    </w:p>
  </w:endnote>
  <w:endnote w:type="continuationSeparator" w:id="0">
    <w:p w14:paraId="022E2B1D" w14:textId="77777777" w:rsidR="004B6B9A" w:rsidRDefault="004B6B9A" w:rsidP="00001C9B">
      <w:pPr>
        <w:spacing w:after="0" w:line="240" w:lineRule="auto"/>
      </w:pPr>
      <w:r>
        <w:continuationSeparator/>
      </w:r>
    </w:p>
  </w:endnote>
  <w:endnote w:type="continuationNotice" w:id="1">
    <w:p w14:paraId="5A33362F" w14:textId="77777777" w:rsidR="004B6B9A" w:rsidRDefault="004B6B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8F385" w14:textId="77777777" w:rsidR="004B6B9A" w:rsidRDefault="004B6B9A" w:rsidP="00001C9B">
      <w:pPr>
        <w:spacing w:after="0" w:line="240" w:lineRule="auto"/>
      </w:pPr>
      <w:r>
        <w:separator/>
      </w:r>
    </w:p>
  </w:footnote>
  <w:footnote w:type="continuationSeparator" w:id="0">
    <w:p w14:paraId="23D9E0B1" w14:textId="77777777" w:rsidR="004B6B9A" w:rsidRDefault="004B6B9A" w:rsidP="00001C9B">
      <w:pPr>
        <w:spacing w:after="0" w:line="240" w:lineRule="auto"/>
      </w:pPr>
      <w:r>
        <w:continuationSeparator/>
      </w:r>
    </w:p>
  </w:footnote>
  <w:footnote w:type="continuationNotice" w:id="1">
    <w:p w14:paraId="6E145926" w14:textId="77777777" w:rsidR="004B6B9A" w:rsidRDefault="004B6B9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4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5"/>
  </w:num>
  <w:num w:numId="28" w16cid:durableId="2095668156">
    <w:abstractNumId w:val="3"/>
  </w:num>
  <w:num w:numId="29" w16cid:durableId="397822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25B83"/>
    <w:rsid w:val="00001C9B"/>
    <w:rsid w:val="000040DC"/>
    <w:rsid w:val="00011784"/>
    <w:rsid w:val="000151EF"/>
    <w:rsid w:val="00022924"/>
    <w:rsid w:val="000239F5"/>
    <w:rsid w:val="000372CD"/>
    <w:rsid w:val="00072CCA"/>
    <w:rsid w:val="0007601C"/>
    <w:rsid w:val="00081544"/>
    <w:rsid w:val="000816C3"/>
    <w:rsid w:val="00083429"/>
    <w:rsid w:val="00084E86"/>
    <w:rsid w:val="0008612A"/>
    <w:rsid w:val="00090E18"/>
    <w:rsid w:val="0009418F"/>
    <w:rsid w:val="000950AE"/>
    <w:rsid w:val="000A10BC"/>
    <w:rsid w:val="000A60AF"/>
    <w:rsid w:val="000A7F53"/>
    <w:rsid w:val="000B0056"/>
    <w:rsid w:val="000C3C14"/>
    <w:rsid w:val="000C3C7B"/>
    <w:rsid w:val="000D0F93"/>
    <w:rsid w:val="000D485C"/>
    <w:rsid w:val="000E2675"/>
    <w:rsid w:val="000E7D46"/>
    <w:rsid w:val="000F05CE"/>
    <w:rsid w:val="0010545F"/>
    <w:rsid w:val="00106416"/>
    <w:rsid w:val="00110481"/>
    <w:rsid w:val="001127C9"/>
    <w:rsid w:val="00114498"/>
    <w:rsid w:val="00115B88"/>
    <w:rsid w:val="001178C8"/>
    <w:rsid w:val="00132F6A"/>
    <w:rsid w:val="00133913"/>
    <w:rsid w:val="00134E30"/>
    <w:rsid w:val="00140221"/>
    <w:rsid w:val="00141F03"/>
    <w:rsid w:val="00151F13"/>
    <w:rsid w:val="00161913"/>
    <w:rsid w:val="001642FC"/>
    <w:rsid w:val="0016496B"/>
    <w:rsid w:val="001743E2"/>
    <w:rsid w:val="001745F8"/>
    <w:rsid w:val="00177BEF"/>
    <w:rsid w:val="001838CF"/>
    <w:rsid w:val="001843FC"/>
    <w:rsid w:val="001868EE"/>
    <w:rsid w:val="00193BB9"/>
    <w:rsid w:val="001A3BA4"/>
    <w:rsid w:val="001A6D1F"/>
    <w:rsid w:val="001B1EA8"/>
    <w:rsid w:val="001B292E"/>
    <w:rsid w:val="001B72FA"/>
    <w:rsid w:val="001D03FF"/>
    <w:rsid w:val="001E30F6"/>
    <w:rsid w:val="001F2DD4"/>
    <w:rsid w:val="00216379"/>
    <w:rsid w:val="00216D35"/>
    <w:rsid w:val="00217EE5"/>
    <w:rsid w:val="0023559D"/>
    <w:rsid w:val="00235F5C"/>
    <w:rsid w:val="0024235F"/>
    <w:rsid w:val="002433E2"/>
    <w:rsid w:val="00245329"/>
    <w:rsid w:val="00246931"/>
    <w:rsid w:val="00257FA3"/>
    <w:rsid w:val="0026155D"/>
    <w:rsid w:val="00261B9B"/>
    <w:rsid w:val="00264223"/>
    <w:rsid w:val="00277B56"/>
    <w:rsid w:val="00282A74"/>
    <w:rsid w:val="00284377"/>
    <w:rsid w:val="002849D4"/>
    <w:rsid w:val="00295E70"/>
    <w:rsid w:val="002A19F5"/>
    <w:rsid w:val="002B4922"/>
    <w:rsid w:val="002B69F3"/>
    <w:rsid w:val="002C22C3"/>
    <w:rsid w:val="002C2D19"/>
    <w:rsid w:val="002D10FA"/>
    <w:rsid w:val="002D4C55"/>
    <w:rsid w:val="002E557E"/>
    <w:rsid w:val="002E6DED"/>
    <w:rsid w:val="00300956"/>
    <w:rsid w:val="00307EE8"/>
    <w:rsid w:val="00317187"/>
    <w:rsid w:val="0032499A"/>
    <w:rsid w:val="00331E62"/>
    <w:rsid w:val="003341F7"/>
    <w:rsid w:val="00347FEC"/>
    <w:rsid w:val="003509DF"/>
    <w:rsid w:val="00351254"/>
    <w:rsid w:val="00351323"/>
    <w:rsid w:val="00356F45"/>
    <w:rsid w:val="00366B74"/>
    <w:rsid w:val="00367E62"/>
    <w:rsid w:val="003774C0"/>
    <w:rsid w:val="00380B95"/>
    <w:rsid w:val="00381F95"/>
    <w:rsid w:val="003A1DA5"/>
    <w:rsid w:val="003A710A"/>
    <w:rsid w:val="003B659E"/>
    <w:rsid w:val="003C275E"/>
    <w:rsid w:val="003C4FDE"/>
    <w:rsid w:val="003D5A19"/>
    <w:rsid w:val="003E2B37"/>
    <w:rsid w:val="003E58DF"/>
    <w:rsid w:val="003E7EC6"/>
    <w:rsid w:val="003F7007"/>
    <w:rsid w:val="00404C4C"/>
    <w:rsid w:val="00412C07"/>
    <w:rsid w:val="0041423F"/>
    <w:rsid w:val="00414F81"/>
    <w:rsid w:val="004241C6"/>
    <w:rsid w:val="00426B9A"/>
    <w:rsid w:val="00436A0F"/>
    <w:rsid w:val="00437150"/>
    <w:rsid w:val="0043750A"/>
    <w:rsid w:val="004468C5"/>
    <w:rsid w:val="00447577"/>
    <w:rsid w:val="00452F84"/>
    <w:rsid w:val="004732E9"/>
    <w:rsid w:val="00482864"/>
    <w:rsid w:val="004854BB"/>
    <w:rsid w:val="00494274"/>
    <w:rsid w:val="00494493"/>
    <w:rsid w:val="00494972"/>
    <w:rsid w:val="00496606"/>
    <w:rsid w:val="004A37DC"/>
    <w:rsid w:val="004B4075"/>
    <w:rsid w:val="004B6B9A"/>
    <w:rsid w:val="004E5E66"/>
    <w:rsid w:val="004E7ADB"/>
    <w:rsid w:val="004F06C2"/>
    <w:rsid w:val="005036BA"/>
    <w:rsid w:val="00503B4D"/>
    <w:rsid w:val="00504EE9"/>
    <w:rsid w:val="00511E92"/>
    <w:rsid w:val="00514E4F"/>
    <w:rsid w:val="00516103"/>
    <w:rsid w:val="00521576"/>
    <w:rsid w:val="00522597"/>
    <w:rsid w:val="0052274B"/>
    <w:rsid w:val="005250E6"/>
    <w:rsid w:val="00525B83"/>
    <w:rsid w:val="00536244"/>
    <w:rsid w:val="00542D23"/>
    <w:rsid w:val="0054442C"/>
    <w:rsid w:val="00550285"/>
    <w:rsid w:val="0055426E"/>
    <w:rsid w:val="00562492"/>
    <w:rsid w:val="005624E0"/>
    <w:rsid w:val="00572A20"/>
    <w:rsid w:val="00581618"/>
    <w:rsid w:val="005836F8"/>
    <w:rsid w:val="005918FA"/>
    <w:rsid w:val="00592A86"/>
    <w:rsid w:val="005B051F"/>
    <w:rsid w:val="005B3029"/>
    <w:rsid w:val="005B4801"/>
    <w:rsid w:val="005C10E1"/>
    <w:rsid w:val="005C23A4"/>
    <w:rsid w:val="005C7EFA"/>
    <w:rsid w:val="005D1CDF"/>
    <w:rsid w:val="005D2BB7"/>
    <w:rsid w:val="005D6FFE"/>
    <w:rsid w:val="005E35DB"/>
    <w:rsid w:val="005E53E9"/>
    <w:rsid w:val="005E61A8"/>
    <w:rsid w:val="005F6419"/>
    <w:rsid w:val="005F7F3F"/>
    <w:rsid w:val="0060301D"/>
    <w:rsid w:val="0060543D"/>
    <w:rsid w:val="00607C0F"/>
    <w:rsid w:val="006104DD"/>
    <w:rsid w:val="006130B5"/>
    <w:rsid w:val="00614DD8"/>
    <w:rsid w:val="00617400"/>
    <w:rsid w:val="0062121E"/>
    <w:rsid w:val="0062186C"/>
    <w:rsid w:val="00632D29"/>
    <w:rsid w:val="00635623"/>
    <w:rsid w:val="0064171D"/>
    <w:rsid w:val="006420E8"/>
    <w:rsid w:val="006471AA"/>
    <w:rsid w:val="00651DC5"/>
    <w:rsid w:val="00660F3C"/>
    <w:rsid w:val="00664950"/>
    <w:rsid w:val="00673432"/>
    <w:rsid w:val="00674F39"/>
    <w:rsid w:val="00683220"/>
    <w:rsid w:val="0068781B"/>
    <w:rsid w:val="00687FA0"/>
    <w:rsid w:val="00695E75"/>
    <w:rsid w:val="006A3C11"/>
    <w:rsid w:val="006B2F90"/>
    <w:rsid w:val="006B7010"/>
    <w:rsid w:val="006C3095"/>
    <w:rsid w:val="006C3896"/>
    <w:rsid w:val="006D3517"/>
    <w:rsid w:val="006E1151"/>
    <w:rsid w:val="006E4CE7"/>
    <w:rsid w:val="006E6311"/>
    <w:rsid w:val="00701D91"/>
    <w:rsid w:val="007145FF"/>
    <w:rsid w:val="00715B2A"/>
    <w:rsid w:val="00726B2F"/>
    <w:rsid w:val="0073302B"/>
    <w:rsid w:val="00733B21"/>
    <w:rsid w:val="007376A9"/>
    <w:rsid w:val="007450F1"/>
    <w:rsid w:val="00751515"/>
    <w:rsid w:val="00756ED1"/>
    <w:rsid w:val="007622C8"/>
    <w:rsid w:val="007626B7"/>
    <w:rsid w:val="007742BA"/>
    <w:rsid w:val="00781BF5"/>
    <w:rsid w:val="0078212B"/>
    <w:rsid w:val="00784DF6"/>
    <w:rsid w:val="00785232"/>
    <w:rsid w:val="007A2588"/>
    <w:rsid w:val="007A62D1"/>
    <w:rsid w:val="007B186C"/>
    <w:rsid w:val="007C1696"/>
    <w:rsid w:val="007C3A10"/>
    <w:rsid w:val="007C3ED0"/>
    <w:rsid w:val="007C48C4"/>
    <w:rsid w:val="007C5971"/>
    <w:rsid w:val="007E42DC"/>
    <w:rsid w:val="007E4668"/>
    <w:rsid w:val="007F24AF"/>
    <w:rsid w:val="007F54B9"/>
    <w:rsid w:val="00800FC6"/>
    <w:rsid w:val="00804AEB"/>
    <w:rsid w:val="00806A76"/>
    <w:rsid w:val="00811C9D"/>
    <w:rsid w:val="008159CC"/>
    <w:rsid w:val="00816C80"/>
    <w:rsid w:val="0081797B"/>
    <w:rsid w:val="0082796A"/>
    <w:rsid w:val="00827CCA"/>
    <w:rsid w:val="0083707A"/>
    <w:rsid w:val="008370D6"/>
    <w:rsid w:val="00841BCD"/>
    <w:rsid w:val="008437EF"/>
    <w:rsid w:val="00847264"/>
    <w:rsid w:val="00851A8E"/>
    <w:rsid w:val="0085318C"/>
    <w:rsid w:val="0085365B"/>
    <w:rsid w:val="00863E19"/>
    <w:rsid w:val="008826C1"/>
    <w:rsid w:val="00883DFD"/>
    <w:rsid w:val="00891A51"/>
    <w:rsid w:val="0089210C"/>
    <w:rsid w:val="00893020"/>
    <w:rsid w:val="00893D2E"/>
    <w:rsid w:val="008A1BF7"/>
    <w:rsid w:val="008A583B"/>
    <w:rsid w:val="008A5B0E"/>
    <w:rsid w:val="008A5E1D"/>
    <w:rsid w:val="008B0961"/>
    <w:rsid w:val="008B18CD"/>
    <w:rsid w:val="008B366D"/>
    <w:rsid w:val="008B4C2F"/>
    <w:rsid w:val="008C39F7"/>
    <w:rsid w:val="008F29BE"/>
    <w:rsid w:val="008F3860"/>
    <w:rsid w:val="008F5F34"/>
    <w:rsid w:val="008F7264"/>
    <w:rsid w:val="008F786B"/>
    <w:rsid w:val="009002B8"/>
    <w:rsid w:val="0090091A"/>
    <w:rsid w:val="0090373B"/>
    <w:rsid w:val="009042BD"/>
    <w:rsid w:val="00904FE4"/>
    <w:rsid w:val="00907A9F"/>
    <w:rsid w:val="00914BBE"/>
    <w:rsid w:val="00925DF4"/>
    <w:rsid w:val="00927740"/>
    <w:rsid w:val="00930074"/>
    <w:rsid w:val="00936159"/>
    <w:rsid w:val="00945AB5"/>
    <w:rsid w:val="00954A97"/>
    <w:rsid w:val="009677E1"/>
    <w:rsid w:val="00967BD8"/>
    <w:rsid w:val="009717F1"/>
    <w:rsid w:val="00976A3E"/>
    <w:rsid w:val="00977E1D"/>
    <w:rsid w:val="009867C0"/>
    <w:rsid w:val="00995CEC"/>
    <w:rsid w:val="009A32FE"/>
    <w:rsid w:val="009B0573"/>
    <w:rsid w:val="009B0C3A"/>
    <w:rsid w:val="009B5E24"/>
    <w:rsid w:val="009B7B4B"/>
    <w:rsid w:val="009B7C21"/>
    <w:rsid w:val="009C6086"/>
    <w:rsid w:val="009D0234"/>
    <w:rsid w:val="009E4E6E"/>
    <w:rsid w:val="009E5FA9"/>
    <w:rsid w:val="009F6777"/>
    <w:rsid w:val="00A04992"/>
    <w:rsid w:val="00A147AA"/>
    <w:rsid w:val="00A14976"/>
    <w:rsid w:val="00A21D71"/>
    <w:rsid w:val="00A22B78"/>
    <w:rsid w:val="00A246F7"/>
    <w:rsid w:val="00A25AE5"/>
    <w:rsid w:val="00A26442"/>
    <w:rsid w:val="00A37002"/>
    <w:rsid w:val="00A37FC2"/>
    <w:rsid w:val="00A4355E"/>
    <w:rsid w:val="00A520D9"/>
    <w:rsid w:val="00A60AFD"/>
    <w:rsid w:val="00A64DA0"/>
    <w:rsid w:val="00A926CC"/>
    <w:rsid w:val="00A92BCD"/>
    <w:rsid w:val="00AA0965"/>
    <w:rsid w:val="00AA163C"/>
    <w:rsid w:val="00AA1B0E"/>
    <w:rsid w:val="00AA3E87"/>
    <w:rsid w:val="00AA46F0"/>
    <w:rsid w:val="00AA47B6"/>
    <w:rsid w:val="00AC163B"/>
    <w:rsid w:val="00AC5CA7"/>
    <w:rsid w:val="00AC6058"/>
    <w:rsid w:val="00AE2BA5"/>
    <w:rsid w:val="00AE56B1"/>
    <w:rsid w:val="00AE6D09"/>
    <w:rsid w:val="00AF7A7C"/>
    <w:rsid w:val="00B01787"/>
    <w:rsid w:val="00B02070"/>
    <w:rsid w:val="00B07D32"/>
    <w:rsid w:val="00B11195"/>
    <w:rsid w:val="00B1123F"/>
    <w:rsid w:val="00B26A8A"/>
    <w:rsid w:val="00B36B5E"/>
    <w:rsid w:val="00B4026E"/>
    <w:rsid w:val="00B408B6"/>
    <w:rsid w:val="00B542DA"/>
    <w:rsid w:val="00B66B7D"/>
    <w:rsid w:val="00B67CC8"/>
    <w:rsid w:val="00B73862"/>
    <w:rsid w:val="00B73F43"/>
    <w:rsid w:val="00B75BBF"/>
    <w:rsid w:val="00B81CDC"/>
    <w:rsid w:val="00B843F7"/>
    <w:rsid w:val="00BA308C"/>
    <w:rsid w:val="00BA6B66"/>
    <w:rsid w:val="00BA6E48"/>
    <w:rsid w:val="00BB46F9"/>
    <w:rsid w:val="00BD1FDD"/>
    <w:rsid w:val="00BD55E1"/>
    <w:rsid w:val="00BD69DA"/>
    <w:rsid w:val="00BE0AF6"/>
    <w:rsid w:val="00BE1F03"/>
    <w:rsid w:val="00BE58A7"/>
    <w:rsid w:val="00BF0285"/>
    <w:rsid w:val="00BF2218"/>
    <w:rsid w:val="00BF6584"/>
    <w:rsid w:val="00C01857"/>
    <w:rsid w:val="00C0426B"/>
    <w:rsid w:val="00C045DF"/>
    <w:rsid w:val="00C106D1"/>
    <w:rsid w:val="00C26D43"/>
    <w:rsid w:val="00C35173"/>
    <w:rsid w:val="00C354B7"/>
    <w:rsid w:val="00C41BFC"/>
    <w:rsid w:val="00C43F4A"/>
    <w:rsid w:val="00C46548"/>
    <w:rsid w:val="00C574D5"/>
    <w:rsid w:val="00C60C0D"/>
    <w:rsid w:val="00C665C4"/>
    <w:rsid w:val="00C73F32"/>
    <w:rsid w:val="00C75D69"/>
    <w:rsid w:val="00C87462"/>
    <w:rsid w:val="00C927BD"/>
    <w:rsid w:val="00CA065A"/>
    <w:rsid w:val="00CA180C"/>
    <w:rsid w:val="00CB22B2"/>
    <w:rsid w:val="00CC2280"/>
    <w:rsid w:val="00CC3EE2"/>
    <w:rsid w:val="00CD6C0E"/>
    <w:rsid w:val="00CD7492"/>
    <w:rsid w:val="00CE3A6B"/>
    <w:rsid w:val="00CE4A2E"/>
    <w:rsid w:val="00CF0283"/>
    <w:rsid w:val="00CF77C5"/>
    <w:rsid w:val="00D00211"/>
    <w:rsid w:val="00D006D1"/>
    <w:rsid w:val="00D025AE"/>
    <w:rsid w:val="00D06309"/>
    <w:rsid w:val="00D14528"/>
    <w:rsid w:val="00D15500"/>
    <w:rsid w:val="00D2406A"/>
    <w:rsid w:val="00D351EA"/>
    <w:rsid w:val="00D40288"/>
    <w:rsid w:val="00D4042F"/>
    <w:rsid w:val="00D43403"/>
    <w:rsid w:val="00D50A6B"/>
    <w:rsid w:val="00D5270B"/>
    <w:rsid w:val="00D62E71"/>
    <w:rsid w:val="00D63C0D"/>
    <w:rsid w:val="00D6430D"/>
    <w:rsid w:val="00D66188"/>
    <w:rsid w:val="00D6739B"/>
    <w:rsid w:val="00D71F03"/>
    <w:rsid w:val="00D731F6"/>
    <w:rsid w:val="00D740CA"/>
    <w:rsid w:val="00D816F8"/>
    <w:rsid w:val="00D82550"/>
    <w:rsid w:val="00D83055"/>
    <w:rsid w:val="00D85728"/>
    <w:rsid w:val="00D95481"/>
    <w:rsid w:val="00D96E40"/>
    <w:rsid w:val="00DB0DE6"/>
    <w:rsid w:val="00DB4BE9"/>
    <w:rsid w:val="00DC67E6"/>
    <w:rsid w:val="00DC6E22"/>
    <w:rsid w:val="00DC7A13"/>
    <w:rsid w:val="00DE7064"/>
    <w:rsid w:val="00DF2997"/>
    <w:rsid w:val="00E10BC4"/>
    <w:rsid w:val="00E1415D"/>
    <w:rsid w:val="00E15095"/>
    <w:rsid w:val="00E213BD"/>
    <w:rsid w:val="00E233D3"/>
    <w:rsid w:val="00E24A2D"/>
    <w:rsid w:val="00E25D3F"/>
    <w:rsid w:val="00E323E9"/>
    <w:rsid w:val="00E32FB6"/>
    <w:rsid w:val="00E3328E"/>
    <w:rsid w:val="00E34018"/>
    <w:rsid w:val="00E437D2"/>
    <w:rsid w:val="00E43BF9"/>
    <w:rsid w:val="00E441FB"/>
    <w:rsid w:val="00E47BC6"/>
    <w:rsid w:val="00E51930"/>
    <w:rsid w:val="00E54B70"/>
    <w:rsid w:val="00E55751"/>
    <w:rsid w:val="00E5652C"/>
    <w:rsid w:val="00E7398E"/>
    <w:rsid w:val="00E82B94"/>
    <w:rsid w:val="00E858F1"/>
    <w:rsid w:val="00E87217"/>
    <w:rsid w:val="00EA2311"/>
    <w:rsid w:val="00EC7BC3"/>
    <w:rsid w:val="00ED32E7"/>
    <w:rsid w:val="00ED7600"/>
    <w:rsid w:val="00EF1CB9"/>
    <w:rsid w:val="00EF4294"/>
    <w:rsid w:val="00EF6073"/>
    <w:rsid w:val="00EF698B"/>
    <w:rsid w:val="00F002E6"/>
    <w:rsid w:val="00F00CAA"/>
    <w:rsid w:val="00F1362C"/>
    <w:rsid w:val="00F137C2"/>
    <w:rsid w:val="00F158F2"/>
    <w:rsid w:val="00F26575"/>
    <w:rsid w:val="00F27913"/>
    <w:rsid w:val="00F414F1"/>
    <w:rsid w:val="00F508B8"/>
    <w:rsid w:val="00F72CB1"/>
    <w:rsid w:val="00F8215E"/>
    <w:rsid w:val="00F824F5"/>
    <w:rsid w:val="00F8497A"/>
    <w:rsid w:val="00F86873"/>
    <w:rsid w:val="00F90FAB"/>
    <w:rsid w:val="00F9374D"/>
    <w:rsid w:val="00FA19A9"/>
    <w:rsid w:val="00FB1A5C"/>
    <w:rsid w:val="00FB6924"/>
    <w:rsid w:val="00FC0807"/>
    <w:rsid w:val="00FC29B9"/>
    <w:rsid w:val="00FC6FD3"/>
    <w:rsid w:val="00FD579E"/>
    <w:rsid w:val="00FD5A7E"/>
    <w:rsid w:val="00FE305C"/>
    <w:rsid w:val="00FF0301"/>
    <w:rsid w:val="00FF6D5F"/>
    <w:rsid w:val="00FF7E15"/>
    <w:rsid w:val="46B99C29"/>
    <w:rsid w:val="628A3D3E"/>
    <w:rsid w:val="73D1D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BE9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E24A2D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5FD24-34D6-4909-94DB-CE5E9BF98B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1083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2025-02-07T10:43:00Z</dcterms:created>
  <dcterms:modified xsi:type="dcterms:W3CDTF">2025-02-07T10:43:00Z</dcterms:modified>
</cp:coreProperties>
</file>